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63" w:rsidRPr="00940F2A" w:rsidRDefault="00A27463" w:rsidP="00A61D27">
      <w:pPr>
        <w:spacing w:after="0" w:line="240" w:lineRule="auto"/>
        <w:ind w:firstLine="708"/>
        <w:jc w:val="both"/>
        <w:rPr>
          <w:rFonts w:ascii="Times New Roman" w:eastAsia="Times New Roman" w:hAnsi="Times New Roman" w:cs="Times New Roman"/>
          <w:sz w:val="28"/>
          <w:szCs w:val="28"/>
          <w:highlight w:val="yellow"/>
          <w:lang w:eastAsia="ru-RU"/>
        </w:rPr>
      </w:pPr>
    </w:p>
    <w:p w:rsidR="0059111B" w:rsidRPr="00B9526F" w:rsidRDefault="0059111B" w:rsidP="00707054">
      <w:pPr>
        <w:pStyle w:val="a5"/>
        <w:ind w:left="-709"/>
        <w:rPr>
          <w:rFonts w:ascii="Times New Roman" w:hAnsi="Times New Roman" w:cs="Times New Roman"/>
          <w:color w:val="0000FF"/>
          <w:sz w:val="16"/>
          <w:szCs w:val="16"/>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59111B" w:rsidRPr="0059111B" w:rsidTr="00D51FB3">
        <w:tc>
          <w:tcPr>
            <w:tcW w:w="9668" w:type="dxa"/>
            <w:tcBorders>
              <w:top w:val="nil"/>
              <w:left w:val="nil"/>
              <w:bottom w:val="nil"/>
              <w:right w:val="nil"/>
            </w:tcBorders>
            <w:shd w:val="clear" w:color="auto" w:fill="auto"/>
          </w:tcPr>
          <w:p w:rsidR="0059111B" w:rsidRPr="0059111B" w:rsidRDefault="0059111B" w:rsidP="00B9526F">
            <w:pPr>
              <w:widowControl w:val="0"/>
              <w:autoSpaceDE w:val="0"/>
              <w:autoSpaceDN w:val="0"/>
              <w:adjustRightInd w:val="0"/>
              <w:spacing w:after="0" w:line="240" w:lineRule="auto"/>
              <w:ind w:right="34"/>
              <w:contextualSpacing/>
              <w:rPr>
                <w:rFonts w:ascii="Times New Roman" w:eastAsia="Times New Roman" w:hAnsi="Times New Roman" w:cs="Times New Roman"/>
                <w:color w:val="000000"/>
                <w:sz w:val="28"/>
                <w:szCs w:val="28"/>
                <w:highlight w:val="green"/>
                <w:lang w:eastAsia="ru-RU"/>
              </w:rPr>
            </w:pPr>
          </w:p>
        </w:tc>
      </w:tr>
      <w:tr w:rsidR="0059111B" w:rsidRPr="0059111B" w:rsidTr="00D51FB3">
        <w:tc>
          <w:tcPr>
            <w:tcW w:w="9668" w:type="dxa"/>
            <w:tcBorders>
              <w:top w:val="nil"/>
              <w:left w:val="nil"/>
              <w:bottom w:val="nil"/>
              <w:right w:val="nil"/>
            </w:tcBorders>
            <w:shd w:val="clear" w:color="auto" w:fill="auto"/>
          </w:tcPr>
          <w:p w:rsidR="0059111B" w:rsidRPr="0059111B" w:rsidRDefault="0059111B" w:rsidP="00B9526F">
            <w:pPr>
              <w:widowControl w:val="0"/>
              <w:autoSpaceDE w:val="0"/>
              <w:autoSpaceDN w:val="0"/>
              <w:adjustRightInd w:val="0"/>
              <w:spacing w:after="0" w:line="240" w:lineRule="auto"/>
              <w:ind w:left="-108" w:right="34"/>
              <w:contextualSpacing/>
              <w:jc w:val="center"/>
              <w:rPr>
                <w:rFonts w:ascii="Times New Roman" w:eastAsia="Times New Roman" w:hAnsi="Times New Roman" w:cs="Times New Roman"/>
                <w:b/>
                <w:color w:val="000000"/>
                <w:sz w:val="32"/>
                <w:szCs w:val="32"/>
                <w:lang w:eastAsia="ru-RU"/>
              </w:rPr>
            </w:pPr>
            <w:r w:rsidRPr="0059111B">
              <w:rPr>
                <w:rFonts w:ascii="Times New Roman" w:eastAsia="Times New Roman" w:hAnsi="Times New Roman" w:cs="Times New Roman"/>
                <w:b/>
                <w:color w:val="000000"/>
                <w:sz w:val="32"/>
                <w:szCs w:val="32"/>
                <w:lang w:eastAsia="ru-RU"/>
              </w:rPr>
              <w:t xml:space="preserve">Памятка </w:t>
            </w:r>
          </w:p>
          <w:p w:rsidR="00B9526F" w:rsidRDefault="0059111B" w:rsidP="00B9526F">
            <w:pPr>
              <w:widowControl w:val="0"/>
              <w:autoSpaceDE w:val="0"/>
              <w:autoSpaceDN w:val="0"/>
              <w:adjustRightInd w:val="0"/>
              <w:spacing w:after="0" w:line="240" w:lineRule="auto"/>
              <w:ind w:left="-108" w:right="34" w:firstLine="709"/>
              <w:contextualSpacing/>
              <w:jc w:val="center"/>
              <w:rPr>
                <w:rFonts w:ascii="Times New Roman" w:eastAsia="Times New Roman" w:hAnsi="Times New Roman" w:cs="Times New Roman"/>
                <w:b/>
                <w:color w:val="000000"/>
                <w:sz w:val="32"/>
                <w:szCs w:val="32"/>
                <w:lang w:eastAsia="ru-RU"/>
              </w:rPr>
            </w:pPr>
            <w:r w:rsidRPr="0059111B">
              <w:rPr>
                <w:rFonts w:ascii="Times New Roman" w:eastAsia="Times New Roman" w:hAnsi="Times New Roman" w:cs="Times New Roman"/>
                <w:b/>
                <w:color w:val="000000"/>
                <w:sz w:val="32"/>
                <w:szCs w:val="32"/>
                <w:lang w:eastAsia="ru-RU"/>
              </w:rPr>
              <w:t xml:space="preserve">об уголовной и административной ответственности </w:t>
            </w:r>
          </w:p>
          <w:p w:rsidR="00B9526F" w:rsidRDefault="0059111B" w:rsidP="00B9526F">
            <w:pPr>
              <w:widowControl w:val="0"/>
              <w:autoSpaceDE w:val="0"/>
              <w:autoSpaceDN w:val="0"/>
              <w:adjustRightInd w:val="0"/>
              <w:spacing w:after="0" w:line="240" w:lineRule="auto"/>
              <w:ind w:left="-108" w:right="34" w:firstLine="709"/>
              <w:contextualSpacing/>
              <w:jc w:val="center"/>
              <w:rPr>
                <w:rFonts w:ascii="Times New Roman" w:eastAsia="Times New Roman" w:hAnsi="Times New Roman" w:cs="Times New Roman"/>
                <w:b/>
                <w:color w:val="000000"/>
                <w:sz w:val="32"/>
                <w:szCs w:val="32"/>
                <w:lang w:eastAsia="ru-RU"/>
              </w:rPr>
            </w:pPr>
            <w:r w:rsidRPr="0059111B">
              <w:rPr>
                <w:rFonts w:ascii="Times New Roman" w:eastAsia="Times New Roman" w:hAnsi="Times New Roman" w:cs="Times New Roman"/>
                <w:b/>
                <w:color w:val="000000"/>
                <w:sz w:val="32"/>
                <w:szCs w:val="32"/>
                <w:lang w:eastAsia="ru-RU"/>
              </w:rPr>
              <w:t xml:space="preserve">за незаконное культивирование растений, </w:t>
            </w:r>
          </w:p>
          <w:p w:rsidR="0059111B" w:rsidRPr="0059111B" w:rsidRDefault="0059111B" w:rsidP="00B9526F">
            <w:pPr>
              <w:widowControl w:val="0"/>
              <w:autoSpaceDE w:val="0"/>
              <w:autoSpaceDN w:val="0"/>
              <w:adjustRightInd w:val="0"/>
              <w:spacing w:after="0" w:line="240" w:lineRule="auto"/>
              <w:ind w:left="-108" w:right="34" w:firstLine="709"/>
              <w:contextualSpacing/>
              <w:jc w:val="center"/>
              <w:rPr>
                <w:rFonts w:ascii="Times New Roman" w:eastAsia="Times New Roman" w:hAnsi="Times New Roman" w:cs="Times New Roman"/>
                <w:b/>
                <w:color w:val="000000"/>
                <w:sz w:val="32"/>
                <w:szCs w:val="32"/>
                <w:lang w:eastAsia="ru-RU"/>
              </w:rPr>
            </w:pPr>
            <w:bookmarkStart w:id="0" w:name="_GoBack"/>
            <w:bookmarkEnd w:id="0"/>
            <w:r w:rsidRPr="0059111B">
              <w:rPr>
                <w:rFonts w:ascii="Times New Roman" w:eastAsia="Times New Roman" w:hAnsi="Times New Roman" w:cs="Times New Roman"/>
                <w:b/>
                <w:color w:val="000000"/>
                <w:sz w:val="32"/>
                <w:szCs w:val="32"/>
                <w:lang w:eastAsia="ru-RU"/>
              </w:rPr>
              <w:t xml:space="preserve">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b/>
                <w:color w:val="000000"/>
                <w:sz w:val="32"/>
                <w:szCs w:val="32"/>
                <w:lang w:eastAsia="ru-RU"/>
              </w:rPr>
              <w:t>прекурсоры</w:t>
            </w:r>
            <w:proofErr w:type="spellEnd"/>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16"/>
                <w:szCs w:val="16"/>
                <w:lang w:eastAsia="ru-RU"/>
              </w:rPr>
            </w:pPr>
          </w:p>
          <w:p w:rsidR="0059111B" w:rsidRPr="0059111B" w:rsidRDefault="0059111B" w:rsidP="0059111B">
            <w:pPr>
              <w:widowControl w:val="0"/>
              <w:autoSpaceDE w:val="0"/>
              <w:autoSpaceDN w:val="0"/>
              <w:adjustRightInd w:val="0"/>
              <w:spacing w:after="0" w:line="240" w:lineRule="auto"/>
              <w:ind w:right="34" w:firstLine="351"/>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b/>
                <w:color w:val="000000"/>
                <w:sz w:val="28"/>
                <w:szCs w:val="28"/>
                <w:u w:val="single"/>
                <w:lang w:eastAsia="ru-RU"/>
              </w:rPr>
              <w:t>Уголовная ответственность</w:t>
            </w:r>
            <w:r w:rsidRPr="0059111B">
              <w:rPr>
                <w:rFonts w:ascii="Times New Roman" w:eastAsia="Times New Roman" w:hAnsi="Times New Roman" w:cs="Times New Roman"/>
                <w:color w:val="000000"/>
                <w:sz w:val="28"/>
                <w:szCs w:val="28"/>
                <w:lang w:eastAsia="ru-RU"/>
              </w:rPr>
              <w:t xml:space="preserve"> за незаконное культивирование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16"/>
                <w:szCs w:val="16"/>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8"/>
                <w:szCs w:val="8"/>
                <w:highlight w:val="green"/>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Под посевом в данном случае понимается посев семян или высадка рассады, запрещенных к возделыванию наркотик содержащих культур без надлежащего разрешения на любых земельных участках, в </w:t>
            </w:r>
            <w:proofErr w:type="spellStart"/>
            <w:r w:rsidRPr="0059111B">
              <w:rPr>
                <w:rFonts w:ascii="Times New Roman" w:eastAsia="Times New Roman" w:hAnsi="Times New Roman" w:cs="Times New Roman"/>
                <w:color w:val="000000"/>
                <w:sz w:val="28"/>
                <w:szCs w:val="28"/>
                <w:lang w:eastAsia="ru-RU"/>
              </w:rPr>
              <w:t>т.ч</w:t>
            </w:r>
            <w:proofErr w:type="spellEnd"/>
            <w:r w:rsidRPr="0059111B">
              <w:rPr>
                <w:rFonts w:ascii="Times New Roman" w:eastAsia="Times New Roman" w:hAnsi="Times New Roman" w:cs="Times New Roman"/>
                <w:color w:val="000000"/>
                <w:sz w:val="28"/>
                <w:szCs w:val="28"/>
                <w:lang w:eastAsia="ru-RU"/>
              </w:rPr>
              <w:t>. на пустующих землях, во временный или защищенный грунт (ящики на балконе, лоджии, в квартире и т.п.).</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Под выращиванием запрещенных к возделыванию наркотик содержащих культур понимается уход (культивация, полив и т.п.) за посевами и всходами с целью доведения их до стадии созревания.</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Под культивированием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16"/>
                <w:szCs w:val="16"/>
                <w:highlight w:val="green"/>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b/>
                <w:color w:val="000000"/>
                <w:sz w:val="28"/>
                <w:szCs w:val="28"/>
                <w:lang w:eastAsia="ru-RU"/>
              </w:rPr>
            </w:pPr>
            <w:r w:rsidRPr="0059111B">
              <w:rPr>
                <w:rFonts w:ascii="Times New Roman" w:eastAsia="Times New Roman" w:hAnsi="Times New Roman" w:cs="Times New Roman"/>
                <w:b/>
                <w:color w:val="000000"/>
                <w:sz w:val="28"/>
                <w:szCs w:val="28"/>
                <w:lang w:eastAsia="ru-RU"/>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b/>
                <w:color w:val="000000"/>
                <w:sz w:val="28"/>
                <w:szCs w:val="28"/>
                <w:lang w:eastAsia="ru-RU"/>
              </w:rPr>
              <w:t>прекурсоры</w:t>
            </w:r>
            <w:proofErr w:type="spellEnd"/>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highlight w:val="green"/>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lastRenderedPageBreak/>
              <w:t>прекурсоры</w:t>
            </w:r>
            <w:proofErr w:type="spellEnd"/>
            <w:r w:rsidRPr="0059111B">
              <w:rPr>
                <w:rFonts w:ascii="Times New Roman" w:eastAsia="Times New Roman" w:hAnsi="Times New Roman" w:cs="Times New Roman"/>
                <w:color w:val="000000"/>
                <w:sz w:val="28"/>
                <w:szCs w:val="28"/>
                <w:lang w:eastAsia="ru-RU"/>
              </w:rPr>
              <w:t>, -</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2. Те же деяния, совершенные:</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б) в особо крупном размере, -</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наказываются лишением свободы на срок до восьми лет с ограничением свободы на срок до двух лет либо без такового.</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Уголовная ответственность за данное преступление наступает с 16 лет.</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b/>
                <w:color w:val="000000"/>
                <w:sz w:val="28"/>
                <w:szCs w:val="28"/>
                <w:u w:val="single"/>
                <w:lang w:eastAsia="ru-RU"/>
              </w:rPr>
              <w:t xml:space="preserve"> Административная ответственность</w:t>
            </w:r>
            <w:r w:rsidRPr="0059111B">
              <w:rPr>
                <w:rFonts w:ascii="Times New Roman" w:eastAsia="Times New Roman" w:hAnsi="Times New Roman" w:cs="Times New Roman"/>
                <w:color w:val="000000"/>
                <w:sz w:val="28"/>
                <w:szCs w:val="28"/>
                <w:lang w:eastAsia="ru-RU"/>
              </w:rPr>
              <w:t xml:space="preserve"> за незаконное культивирование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highlight w:val="green"/>
                <w:lang w:eastAsia="ru-RU"/>
              </w:rPr>
            </w:pP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b/>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 </w:t>
            </w:r>
            <w:r w:rsidRPr="0059111B">
              <w:rPr>
                <w:rFonts w:ascii="Times New Roman" w:eastAsia="Times New Roman" w:hAnsi="Times New Roman" w:cs="Times New Roman"/>
                <w:b/>
                <w:color w:val="000000"/>
                <w:sz w:val="28"/>
                <w:szCs w:val="28"/>
                <w:lang w:eastAsia="ru-RU"/>
              </w:rPr>
              <w:t xml:space="preserve">Статья 10.5. Непринятие мер по уничтожению дикорастущих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b/>
                <w:color w:val="000000"/>
                <w:sz w:val="28"/>
                <w:szCs w:val="28"/>
                <w:lang w:eastAsia="ru-RU"/>
              </w:rPr>
              <w:t>прекурсоры</w:t>
            </w:r>
            <w:proofErr w:type="spellEnd"/>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16"/>
                <w:szCs w:val="16"/>
                <w:highlight w:val="green"/>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 после получения официального предписания уполномоченного органа -</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b/>
                <w:color w:val="000000"/>
                <w:sz w:val="28"/>
                <w:szCs w:val="28"/>
                <w:lang w:eastAsia="ru-RU"/>
              </w:rPr>
            </w:pPr>
            <w:r w:rsidRPr="0059111B">
              <w:rPr>
                <w:rFonts w:ascii="Times New Roman" w:eastAsia="Times New Roman" w:hAnsi="Times New Roman" w:cs="Times New Roman"/>
                <w:b/>
                <w:color w:val="000000"/>
                <w:sz w:val="28"/>
                <w:szCs w:val="28"/>
                <w:lang w:eastAsia="ru-RU"/>
              </w:rPr>
              <w:t xml:space="preserve"> Статья 10.5.1. Незаконное культивирование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b/>
                <w:color w:val="000000"/>
                <w:sz w:val="28"/>
                <w:szCs w:val="28"/>
                <w:lang w:eastAsia="ru-RU"/>
              </w:rPr>
              <w:t>прекурсоры</w:t>
            </w:r>
            <w:proofErr w:type="spellEnd"/>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 если это действие не содержит уголовно наказуемого деяния, -</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8"/>
                <w:szCs w:val="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16"/>
                <w:szCs w:val="16"/>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Для незаконного выращивания используют любые участки местности, независимо от формы собственности. В последнее время все чаще </w:t>
            </w:r>
            <w:r w:rsidRPr="0059111B">
              <w:rPr>
                <w:rFonts w:ascii="Times New Roman" w:eastAsia="Times New Roman" w:hAnsi="Times New Roman" w:cs="Times New Roman"/>
                <w:color w:val="000000"/>
                <w:sz w:val="28"/>
                <w:szCs w:val="28"/>
                <w:lang w:eastAsia="ru-RU"/>
              </w:rPr>
              <w:lastRenderedPageBreak/>
              <w:t>используются различные способы маскировки (смешанные посевы, пригибание растений, высевы вдоль опушек, на территориях полигонов и т.д.).  Выращивание конопли и изготовление из неё марихуаны для жителей удаленных населенных пунктов становится своеобразным источником доходов, поскольку других легальных источников заработка там просто нет.</w:t>
            </w: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p>
          <w:p w:rsidR="0059111B" w:rsidRPr="0059111B" w:rsidRDefault="0059111B" w:rsidP="0059111B">
            <w:pPr>
              <w:widowControl w:val="0"/>
              <w:autoSpaceDE w:val="0"/>
              <w:autoSpaceDN w:val="0"/>
              <w:adjustRightInd w:val="0"/>
              <w:spacing w:after="0" w:line="240" w:lineRule="auto"/>
              <w:ind w:right="34" w:firstLine="709"/>
              <w:contextualSpacing/>
              <w:jc w:val="both"/>
              <w:rPr>
                <w:rFonts w:ascii="Times New Roman" w:eastAsia="Times New Roman" w:hAnsi="Times New Roman" w:cs="Times New Roman"/>
                <w:color w:val="000000"/>
                <w:sz w:val="28"/>
                <w:szCs w:val="28"/>
                <w:lang w:eastAsia="ru-RU"/>
              </w:rPr>
            </w:pPr>
            <w:r w:rsidRPr="0059111B">
              <w:rPr>
                <w:rFonts w:ascii="Times New Roman" w:eastAsia="Times New Roman" w:hAnsi="Times New Roman" w:cs="Times New Roman"/>
                <w:color w:val="000000"/>
                <w:sz w:val="28"/>
                <w:szCs w:val="28"/>
                <w:lang w:eastAsia="ru-RU"/>
              </w:rPr>
              <w:t xml:space="preserve">Вы окажете помощь в деле пресечения незаконного распространения наркотиков, сообщив информацию о фактах произрастания растений, содержащих наркотические средства или психотропные вещества либо их </w:t>
            </w:r>
            <w:proofErr w:type="spellStart"/>
            <w:r w:rsidRPr="0059111B">
              <w:rPr>
                <w:rFonts w:ascii="Times New Roman" w:eastAsia="Times New Roman" w:hAnsi="Times New Roman" w:cs="Times New Roman"/>
                <w:color w:val="000000"/>
                <w:sz w:val="28"/>
                <w:szCs w:val="28"/>
                <w:lang w:eastAsia="ru-RU"/>
              </w:rPr>
              <w:t>прекурсоры</w:t>
            </w:r>
            <w:proofErr w:type="spellEnd"/>
            <w:r w:rsidRPr="0059111B">
              <w:rPr>
                <w:rFonts w:ascii="Times New Roman" w:eastAsia="Times New Roman" w:hAnsi="Times New Roman" w:cs="Times New Roman"/>
                <w:color w:val="000000"/>
                <w:sz w:val="28"/>
                <w:szCs w:val="28"/>
                <w:lang w:eastAsia="ru-RU"/>
              </w:rPr>
              <w:t xml:space="preserve"> по телефону "02", с сотового "102".</w:t>
            </w:r>
          </w:p>
          <w:p w:rsidR="0059111B" w:rsidRPr="0059111B" w:rsidRDefault="0059111B" w:rsidP="0059111B">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lang w:eastAsia="ru-RU"/>
              </w:rPr>
            </w:pPr>
          </w:p>
          <w:p w:rsidR="0059111B" w:rsidRPr="0059111B" w:rsidRDefault="0059111B" w:rsidP="00B9526F">
            <w:pPr>
              <w:widowControl w:val="0"/>
              <w:autoSpaceDE w:val="0"/>
              <w:autoSpaceDN w:val="0"/>
              <w:adjustRightInd w:val="0"/>
              <w:spacing w:after="0" w:line="240" w:lineRule="auto"/>
              <w:ind w:right="34" w:firstLine="709"/>
              <w:contextualSpacing/>
              <w:rPr>
                <w:rFonts w:ascii="Times New Roman" w:eastAsia="Times New Roman" w:hAnsi="Times New Roman" w:cs="Times New Roman"/>
                <w:color w:val="000000"/>
                <w:sz w:val="28"/>
                <w:szCs w:val="28"/>
                <w:highlight w:val="yellow"/>
                <w:lang w:eastAsia="ru-RU"/>
              </w:rPr>
            </w:pPr>
          </w:p>
        </w:tc>
      </w:tr>
    </w:tbl>
    <w:p w:rsidR="0059111B" w:rsidRDefault="0059111B" w:rsidP="0059111B">
      <w:pPr>
        <w:pStyle w:val="a5"/>
        <w:ind w:left="-709"/>
        <w:rPr>
          <w:rFonts w:ascii="Times New Roman" w:eastAsia="Times New Roman" w:hAnsi="Times New Roman" w:cs="Times New Roman"/>
          <w:color w:val="000000"/>
          <w:sz w:val="28"/>
          <w:szCs w:val="28"/>
          <w:lang w:eastAsia="ru-RU"/>
        </w:rPr>
      </w:pPr>
    </w:p>
    <w:sectPr w:rsidR="0059111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96" w:rsidRDefault="00800496" w:rsidP="005E798B">
      <w:pPr>
        <w:spacing w:after="0" w:line="240" w:lineRule="auto"/>
      </w:pPr>
      <w:r>
        <w:separator/>
      </w:r>
    </w:p>
  </w:endnote>
  <w:endnote w:type="continuationSeparator" w:id="0">
    <w:p w:rsidR="00800496" w:rsidRDefault="00800496" w:rsidP="005E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255826"/>
      <w:docPartObj>
        <w:docPartGallery w:val="Page Numbers (Bottom of Page)"/>
        <w:docPartUnique/>
      </w:docPartObj>
    </w:sdtPr>
    <w:sdtEndPr>
      <w:rPr>
        <w:rFonts w:ascii="Times New Roman" w:hAnsi="Times New Roman" w:cs="Times New Roman"/>
        <w:sz w:val="20"/>
        <w:szCs w:val="20"/>
      </w:rPr>
    </w:sdtEndPr>
    <w:sdtContent>
      <w:p w:rsidR="005E798B" w:rsidRDefault="005E798B">
        <w:pPr>
          <w:pStyle w:val="ac"/>
          <w:jc w:val="center"/>
          <w:rPr>
            <w:rFonts w:ascii="Times New Roman" w:hAnsi="Times New Roman" w:cs="Times New Roman"/>
            <w:sz w:val="20"/>
            <w:szCs w:val="20"/>
          </w:rPr>
        </w:pPr>
      </w:p>
      <w:p w:rsidR="005E798B" w:rsidRPr="005E798B" w:rsidRDefault="00800496">
        <w:pPr>
          <w:pStyle w:val="ac"/>
          <w:jc w:val="center"/>
          <w:rPr>
            <w:rFonts w:ascii="Times New Roman" w:hAnsi="Times New Roman" w:cs="Times New Roman"/>
            <w:sz w:val="20"/>
            <w:szCs w:val="20"/>
          </w:rPr>
        </w:pPr>
      </w:p>
    </w:sdtContent>
  </w:sdt>
  <w:p w:rsidR="005E798B" w:rsidRDefault="005E79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96" w:rsidRDefault="00800496" w:rsidP="005E798B">
      <w:pPr>
        <w:spacing w:after="0" w:line="240" w:lineRule="auto"/>
      </w:pPr>
      <w:r>
        <w:separator/>
      </w:r>
    </w:p>
  </w:footnote>
  <w:footnote w:type="continuationSeparator" w:id="0">
    <w:p w:rsidR="00800496" w:rsidRDefault="00800496" w:rsidP="005E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825"/>
    <w:multiLevelType w:val="hybridMultilevel"/>
    <w:tmpl w:val="42FAC556"/>
    <w:lvl w:ilvl="0" w:tplc="803CEE6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1166B"/>
    <w:multiLevelType w:val="multilevel"/>
    <w:tmpl w:val="852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B1203"/>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C3F75"/>
    <w:multiLevelType w:val="hybridMultilevel"/>
    <w:tmpl w:val="E70A0852"/>
    <w:lvl w:ilvl="0" w:tplc="06287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9D02D2"/>
    <w:multiLevelType w:val="hybridMultilevel"/>
    <w:tmpl w:val="DBAAA536"/>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15:restartNumberingAfterBreak="0">
    <w:nsid w:val="174152B9"/>
    <w:multiLevelType w:val="hybridMultilevel"/>
    <w:tmpl w:val="BACA64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B095654"/>
    <w:multiLevelType w:val="hybridMultilevel"/>
    <w:tmpl w:val="CEAE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F84B18"/>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F1756"/>
    <w:multiLevelType w:val="hybridMultilevel"/>
    <w:tmpl w:val="1002689E"/>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9" w15:restartNumberingAfterBreak="0">
    <w:nsid w:val="33712F23"/>
    <w:multiLevelType w:val="hybridMultilevel"/>
    <w:tmpl w:val="CE6A358C"/>
    <w:lvl w:ilvl="0" w:tplc="7C5084BE">
      <w:start w:val="1"/>
      <w:numFmt w:val="decimal"/>
      <w:lvlText w:val="%1."/>
      <w:lvlJc w:val="left"/>
      <w:pPr>
        <w:ind w:left="1083" w:hanging="375"/>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2B211F"/>
    <w:multiLevelType w:val="multilevel"/>
    <w:tmpl w:val="D09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A67AB"/>
    <w:multiLevelType w:val="multilevel"/>
    <w:tmpl w:val="D57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35382B"/>
    <w:multiLevelType w:val="hybridMultilevel"/>
    <w:tmpl w:val="2ABCC856"/>
    <w:lvl w:ilvl="0" w:tplc="CA2ECFF2">
      <w:start w:val="1"/>
      <w:numFmt w:val="decimal"/>
      <w:lvlText w:val="%1."/>
      <w:lvlJc w:val="left"/>
      <w:pPr>
        <w:ind w:left="319" w:hanging="360"/>
      </w:pPr>
      <w:rPr>
        <w:rFonts w:hint="default"/>
      </w:rPr>
    </w:lvl>
    <w:lvl w:ilvl="1" w:tplc="04190019" w:tentative="1">
      <w:start w:val="1"/>
      <w:numFmt w:val="lowerLetter"/>
      <w:lvlText w:val="%2."/>
      <w:lvlJc w:val="left"/>
      <w:pPr>
        <w:ind w:left="1039" w:hanging="360"/>
      </w:pPr>
    </w:lvl>
    <w:lvl w:ilvl="2" w:tplc="0419001B" w:tentative="1">
      <w:start w:val="1"/>
      <w:numFmt w:val="lowerRoman"/>
      <w:lvlText w:val="%3."/>
      <w:lvlJc w:val="right"/>
      <w:pPr>
        <w:ind w:left="1759" w:hanging="180"/>
      </w:pPr>
    </w:lvl>
    <w:lvl w:ilvl="3" w:tplc="0419000F" w:tentative="1">
      <w:start w:val="1"/>
      <w:numFmt w:val="decimal"/>
      <w:lvlText w:val="%4."/>
      <w:lvlJc w:val="left"/>
      <w:pPr>
        <w:ind w:left="2479" w:hanging="360"/>
      </w:pPr>
    </w:lvl>
    <w:lvl w:ilvl="4" w:tplc="04190019" w:tentative="1">
      <w:start w:val="1"/>
      <w:numFmt w:val="lowerLetter"/>
      <w:lvlText w:val="%5."/>
      <w:lvlJc w:val="left"/>
      <w:pPr>
        <w:ind w:left="3199" w:hanging="360"/>
      </w:pPr>
    </w:lvl>
    <w:lvl w:ilvl="5" w:tplc="0419001B" w:tentative="1">
      <w:start w:val="1"/>
      <w:numFmt w:val="lowerRoman"/>
      <w:lvlText w:val="%6."/>
      <w:lvlJc w:val="right"/>
      <w:pPr>
        <w:ind w:left="3919" w:hanging="180"/>
      </w:pPr>
    </w:lvl>
    <w:lvl w:ilvl="6" w:tplc="0419000F" w:tentative="1">
      <w:start w:val="1"/>
      <w:numFmt w:val="decimal"/>
      <w:lvlText w:val="%7."/>
      <w:lvlJc w:val="left"/>
      <w:pPr>
        <w:ind w:left="4639" w:hanging="360"/>
      </w:pPr>
    </w:lvl>
    <w:lvl w:ilvl="7" w:tplc="04190019" w:tentative="1">
      <w:start w:val="1"/>
      <w:numFmt w:val="lowerLetter"/>
      <w:lvlText w:val="%8."/>
      <w:lvlJc w:val="left"/>
      <w:pPr>
        <w:ind w:left="5359" w:hanging="360"/>
      </w:pPr>
    </w:lvl>
    <w:lvl w:ilvl="8" w:tplc="0419001B" w:tentative="1">
      <w:start w:val="1"/>
      <w:numFmt w:val="lowerRoman"/>
      <w:lvlText w:val="%9."/>
      <w:lvlJc w:val="right"/>
      <w:pPr>
        <w:ind w:left="6079" w:hanging="180"/>
      </w:pPr>
    </w:lvl>
  </w:abstractNum>
  <w:abstractNum w:abstractNumId="13" w15:restartNumberingAfterBreak="0">
    <w:nsid w:val="46BA165E"/>
    <w:multiLevelType w:val="hybridMultilevel"/>
    <w:tmpl w:val="224AD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AE1778"/>
    <w:multiLevelType w:val="multilevel"/>
    <w:tmpl w:val="D3D8A298"/>
    <w:lvl w:ilvl="0">
      <w:start w:val="1"/>
      <w:numFmt w:val="bullet"/>
      <w:lvlText w:val=""/>
      <w:lvlJc w:val="left"/>
      <w:pPr>
        <w:tabs>
          <w:tab w:val="num" w:pos="720"/>
        </w:tabs>
        <w:ind w:left="720" w:hanging="360"/>
      </w:pPr>
      <w:rPr>
        <w:rFonts w:ascii="Symbol" w:hAnsi="Symbol" w:hint="default"/>
        <w:sz w:val="20"/>
      </w:rPr>
    </w:lvl>
    <w:lvl w:ilvl="1">
      <w:start w:val="2017"/>
      <w:numFmt w:val="bullet"/>
      <w:lvlText w:val="·"/>
      <w:lvlJc w:val="left"/>
      <w:pPr>
        <w:ind w:left="1650" w:hanging="57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2178F"/>
    <w:multiLevelType w:val="hybridMultilevel"/>
    <w:tmpl w:val="74F41DD4"/>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16" w15:restartNumberingAfterBreak="0">
    <w:nsid w:val="59A30689"/>
    <w:multiLevelType w:val="multilevel"/>
    <w:tmpl w:val="653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2B4A40"/>
    <w:multiLevelType w:val="multilevel"/>
    <w:tmpl w:val="70E0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70967"/>
    <w:multiLevelType w:val="hybridMultilevel"/>
    <w:tmpl w:val="AA364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A757E4"/>
    <w:multiLevelType w:val="hybridMultilevel"/>
    <w:tmpl w:val="196C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213BC5"/>
    <w:multiLevelType w:val="hybridMultilevel"/>
    <w:tmpl w:val="C6D2DD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6D4363EC"/>
    <w:multiLevelType w:val="hybridMultilevel"/>
    <w:tmpl w:val="D9EAA998"/>
    <w:lvl w:ilvl="0" w:tplc="04190001">
      <w:start w:val="1"/>
      <w:numFmt w:val="bullet"/>
      <w:lvlText w:val=""/>
      <w:lvlJc w:val="left"/>
      <w:pPr>
        <w:ind w:left="6881" w:hanging="360"/>
      </w:pPr>
      <w:rPr>
        <w:rFonts w:ascii="Symbol" w:hAnsi="Symbol" w:hint="default"/>
      </w:rPr>
    </w:lvl>
    <w:lvl w:ilvl="1" w:tplc="04190003" w:tentative="1">
      <w:start w:val="1"/>
      <w:numFmt w:val="bullet"/>
      <w:lvlText w:val="o"/>
      <w:lvlJc w:val="left"/>
      <w:pPr>
        <w:ind w:left="7601" w:hanging="360"/>
      </w:pPr>
      <w:rPr>
        <w:rFonts w:ascii="Courier New" w:hAnsi="Courier New" w:cs="Courier New" w:hint="default"/>
      </w:rPr>
    </w:lvl>
    <w:lvl w:ilvl="2" w:tplc="04190005" w:tentative="1">
      <w:start w:val="1"/>
      <w:numFmt w:val="bullet"/>
      <w:lvlText w:val=""/>
      <w:lvlJc w:val="left"/>
      <w:pPr>
        <w:ind w:left="8321" w:hanging="360"/>
      </w:pPr>
      <w:rPr>
        <w:rFonts w:ascii="Wingdings" w:hAnsi="Wingdings" w:hint="default"/>
      </w:rPr>
    </w:lvl>
    <w:lvl w:ilvl="3" w:tplc="04190001" w:tentative="1">
      <w:start w:val="1"/>
      <w:numFmt w:val="bullet"/>
      <w:lvlText w:val=""/>
      <w:lvlJc w:val="left"/>
      <w:pPr>
        <w:ind w:left="9041" w:hanging="360"/>
      </w:pPr>
      <w:rPr>
        <w:rFonts w:ascii="Symbol" w:hAnsi="Symbol" w:hint="default"/>
      </w:rPr>
    </w:lvl>
    <w:lvl w:ilvl="4" w:tplc="04190003" w:tentative="1">
      <w:start w:val="1"/>
      <w:numFmt w:val="bullet"/>
      <w:lvlText w:val="o"/>
      <w:lvlJc w:val="left"/>
      <w:pPr>
        <w:ind w:left="9761" w:hanging="360"/>
      </w:pPr>
      <w:rPr>
        <w:rFonts w:ascii="Courier New" w:hAnsi="Courier New" w:cs="Courier New" w:hint="default"/>
      </w:rPr>
    </w:lvl>
    <w:lvl w:ilvl="5" w:tplc="04190005" w:tentative="1">
      <w:start w:val="1"/>
      <w:numFmt w:val="bullet"/>
      <w:lvlText w:val=""/>
      <w:lvlJc w:val="left"/>
      <w:pPr>
        <w:ind w:left="10481" w:hanging="360"/>
      </w:pPr>
      <w:rPr>
        <w:rFonts w:ascii="Wingdings" w:hAnsi="Wingdings" w:hint="default"/>
      </w:rPr>
    </w:lvl>
    <w:lvl w:ilvl="6" w:tplc="04190001" w:tentative="1">
      <w:start w:val="1"/>
      <w:numFmt w:val="bullet"/>
      <w:lvlText w:val=""/>
      <w:lvlJc w:val="left"/>
      <w:pPr>
        <w:ind w:left="11201" w:hanging="360"/>
      </w:pPr>
      <w:rPr>
        <w:rFonts w:ascii="Symbol" w:hAnsi="Symbol" w:hint="default"/>
      </w:rPr>
    </w:lvl>
    <w:lvl w:ilvl="7" w:tplc="04190003" w:tentative="1">
      <w:start w:val="1"/>
      <w:numFmt w:val="bullet"/>
      <w:lvlText w:val="o"/>
      <w:lvlJc w:val="left"/>
      <w:pPr>
        <w:ind w:left="11921" w:hanging="360"/>
      </w:pPr>
      <w:rPr>
        <w:rFonts w:ascii="Courier New" w:hAnsi="Courier New" w:cs="Courier New" w:hint="default"/>
      </w:rPr>
    </w:lvl>
    <w:lvl w:ilvl="8" w:tplc="04190005" w:tentative="1">
      <w:start w:val="1"/>
      <w:numFmt w:val="bullet"/>
      <w:lvlText w:val=""/>
      <w:lvlJc w:val="left"/>
      <w:pPr>
        <w:ind w:left="12641" w:hanging="360"/>
      </w:pPr>
      <w:rPr>
        <w:rFonts w:ascii="Wingdings" w:hAnsi="Wingdings" w:hint="default"/>
      </w:rPr>
    </w:lvl>
  </w:abstractNum>
  <w:abstractNum w:abstractNumId="22" w15:restartNumberingAfterBreak="0">
    <w:nsid w:val="6D441CC6"/>
    <w:multiLevelType w:val="hybridMultilevel"/>
    <w:tmpl w:val="EF868F24"/>
    <w:lvl w:ilvl="0" w:tplc="803CEE6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B95331"/>
    <w:multiLevelType w:val="multilevel"/>
    <w:tmpl w:val="973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5"/>
  </w:num>
  <w:num w:numId="4">
    <w:abstractNumId w:val="6"/>
  </w:num>
  <w:num w:numId="5">
    <w:abstractNumId w:val="15"/>
  </w:num>
  <w:num w:numId="6">
    <w:abstractNumId w:val="10"/>
  </w:num>
  <w:num w:numId="7">
    <w:abstractNumId w:val="23"/>
  </w:num>
  <w:num w:numId="8">
    <w:abstractNumId w:val="2"/>
  </w:num>
  <w:num w:numId="9">
    <w:abstractNumId w:val="11"/>
  </w:num>
  <w:num w:numId="10">
    <w:abstractNumId w:val="1"/>
  </w:num>
  <w:num w:numId="11">
    <w:abstractNumId w:val="14"/>
  </w:num>
  <w:num w:numId="12">
    <w:abstractNumId w:val="16"/>
  </w:num>
  <w:num w:numId="13">
    <w:abstractNumId w:val="7"/>
  </w:num>
  <w:num w:numId="14">
    <w:abstractNumId w:val="21"/>
  </w:num>
  <w:num w:numId="15">
    <w:abstractNumId w:val="3"/>
  </w:num>
  <w:num w:numId="16">
    <w:abstractNumId w:val="0"/>
  </w:num>
  <w:num w:numId="17">
    <w:abstractNumId w:val="22"/>
  </w:num>
  <w:num w:numId="18">
    <w:abstractNumId w:val="20"/>
  </w:num>
  <w:num w:numId="19">
    <w:abstractNumId w:val="12"/>
  </w:num>
  <w:num w:numId="20">
    <w:abstractNumId w:val="4"/>
  </w:num>
  <w:num w:numId="21">
    <w:abstractNumId w:val="18"/>
  </w:num>
  <w:num w:numId="22">
    <w:abstractNumId w:val="13"/>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50"/>
    <w:rsid w:val="000270E2"/>
    <w:rsid w:val="00063A50"/>
    <w:rsid w:val="000B750C"/>
    <w:rsid w:val="0012202D"/>
    <w:rsid w:val="00155CFA"/>
    <w:rsid w:val="00160265"/>
    <w:rsid w:val="00173D45"/>
    <w:rsid w:val="001B4287"/>
    <w:rsid w:val="001D6C19"/>
    <w:rsid w:val="001E0C26"/>
    <w:rsid w:val="002121EF"/>
    <w:rsid w:val="0023180B"/>
    <w:rsid w:val="00231F44"/>
    <w:rsid w:val="00260462"/>
    <w:rsid w:val="00260AA3"/>
    <w:rsid w:val="002736F8"/>
    <w:rsid w:val="00273881"/>
    <w:rsid w:val="002E5DDB"/>
    <w:rsid w:val="00331F3C"/>
    <w:rsid w:val="00341046"/>
    <w:rsid w:val="0034510E"/>
    <w:rsid w:val="00390A9A"/>
    <w:rsid w:val="003A4D60"/>
    <w:rsid w:val="003C7453"/>
    <w:rsid w:val="003C7729"/>
    <w:rsid w:val="003F7F57"/>
    <w:rsid w:val="00472898"/>
    <w:rsid w:val="00495B8F"/>
    <w:rsid w:val="004A2C2E"/>
    <w:rsid w:val="004C0BA0"/>
    <w:rsid w:val="004D0DE5"/>
    <w:rsid w:val="004D18AF"/>
    <w:rsid w:val="004E5A56"/>
    <w:rsid w:val="00514366"/>
    <w:rsid w:val="005330A1"/>
    <w:rsid w:val="005431B1"/>
    <w:rsid w:val="00561026"/>
    <w:rsid w:val="00573709"/>
    <w:rsid w:val="00584970"/>
    <w:rsid w:val="00587502"/>
    <w:rsid w:val="0059111B"/>
    <w:rsid w:val="005E292F"/>
    <w:rsid w:val="005E798B"/>
    <w:rsid w:val="006012BE"/>
    <w:rsid w:val="00683AAD"/>
    <w:rsid w:val="00687798"/>
    <w:rsid w:val="00694EAC"/>
    <w:rsid w:val="006B7379"/>
    <w:rsid w:val="006C4CFD"/>
    <w:rsid w:val="00707054"/>
    <w:rsid w:val="007A213D"/>
    <w:rsid w:val="007A25CB"/>
    <w:rsid w:val="007B0FF9"/>
    <w:rsid w:val="007C0D45"/>
    <w:rsid w:val="007C38BA"/>
    <w:rsid w:val="007D612D"/>
    <w:rsid w:val="00800496"/>
    <w:rsid w:val="00806FFA"/>
    <w:rsid w:val="008111B4"/>
    <w:rsid w:val="0088003E"/>
    <w:rsid w:val="008A67E1"/>
    <w:rsid w:val="008B601A"/>
    <w:rsid w:val="008D1FBA"/>
    <w:rsid w:val="00937D7C"/>
    <w:rsid w:val="00940F2A"/>
    <w:rsid w:val="00946FB5"/>
    <w:rsid w:val="00965C2D"/>
    <w:rsid w:val="00975F23"/>
    <w:rsid w:val="009D4C4D"/>
    <w:rsid w:val="00A119D2"/>
    <w:rsid w:val="00A27463"/>
    <w:rsid w:val="00A61D27"/>
    <w:rsid w:val="00A64955"/>
    <w:rsid w:val="00AB72C3"/>
    <w:rsid w:val="00AE0B70"/>
    <w:rsid w:val="00AF74C7"/>
    <w:rsid w:val="00B0072A"/>
    <w:rsid w:val="00B02067"/>
    <w:rsid w:val="00B1543E"/>
    <w:rsid w:val="00B4066B"/>
    <w:rsid w:val="00B64F16"/>
    <w:rsid w:val="00B73478"/>
    <w:rsid w:val="00B75939"/>
    <w:rsid w:val="00B82F67"/>
    <w:rsid w:val="00B9526F"/>
    <w:rsid w:val="00C2258E"/>
    <w:rsid w:val="00CC0EB7"/>
    <w:rsid w:val="00CC5EB3"/>
    <w:rsid w:val="00CE1A1E"/>
    <w:rsid w:val="00CE6A27"/>
    <w:rsid w:val="00D15631"/>
    <w:rsid w:val="00D2679E"/>
    <w:rsid w:val="00D317DB"/>
    <w:rsid w:val="00D84238"/>
    <w:rsid w:val="00D91257"/>
    <w:rsid w:val="00DA58C5"/>
    <w:rsid w:val="00DD65CD"/>
    <w:rsid w:val="00E073FA"/>
    <w:rsid w:val="00E23903"/>
    <w:rsid w:val="00E36D7A"/>
    <w:rsid w:val="00E52CA8"/>
    <w:rsid w:val="00ED4DCF"/>
    <w:rsid w:val="00EE1624"/>
    <w:rsid w:val="00F17034"/>
    <w:rsid w:val="00F33769"/>
    <w:rsid w:val="00F34D85"/>
    <w:rsid w:val="00F5266E"/>
    <w:rsid w:val="00F8235A"/>
    <w:rsid w:val="00FA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4D6B-06A8-4F9E-BC0C-7649CDDF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A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3A50"/>
    <w:rPr>
      <w:rFonts w:ascii="Segoe UI" w:hAnsi="Segoe UI" w:cs="Segoe UI"/>
      <w:sz w:val="18"/>
      <w:szCs w:val="18"/>
    </w:rPr>
  </w:style>
  <w:style w:type="paragraph" w:styleId="a5">
    <w:name w:val="No Spacing"/>
    <w:uiPriority w:val="1"/>
    <w:qFormat/>
    <w:rsid w:val="00CC0EB7"/>
    <w:pPr>
      <w:spacing w:after="0" w:line="240" w:lineRule="auto"/>
    </w:pPr>
  </w:style>
  <w:style w:type="paragraph" w:styleId="a6">
    <w:name w:val="List Paragraph"/>
    <w:basedOn w:val="a"/>
    <w:uiPriority w:val="34"/>
    <w:qFormat/>
    <w:rsid w:val="00390A9A"/>
    <w:pPr>
      <w:ind w:left="720"/>
      <w:contextualSpacing/>
    </w:pPr>
  </w:style>
  <w:style w:type="table" w:styleId="a7">
    <w:name w:val="Table Grid"/>
    <w:basedOn w:val="a1"/>
    <w:uiPriority w:val="39"/>
    <w:rsid w:val="00D3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D60"/>
    <w:rPr>
      <w:color w:val="0563C1" w:themeColor="hyperlink"/>
      <w:u w:val="single"/>
    </w:rPr>
  </w:style>
  <w:style w:type="character" w:styleId="a9">
    <w:name w:val="FollowedHyperlink"/>
    <w:basedOn w:val="a0"/>
    <w:uiPriority w:val="99"/>
    <w:semiHidden/>
    <w:unhideWhenUsed/>
    <w:rsid w:val="003A4D60"/>
    <w:rPr>
      <w:color w:val="954F72" w:themeColor="followedHyperlink"/>
      <w:u w:val="single"/>
    </w:rPr>
  </w:style>
  <w:style w:type="paragraph" w:styleId="aa">
    <w:name w:val="header"/>
    <w:basedOn w:val="a"/>
    <w:link w:val="ab"/>
    <w:uiPriority w:val="99"/>
    <w:unhideWhenUsed/>
    <w:rsid w:val="005E79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798B"/>
  </w:style>
  <w:style w:type="paragraph" w:styleId="ac">
    <w:name w:val="footer"/>
    <w:basedOn w:val="a"/>
    <w:link w:val="ad"/>
    <w:uiPriority w:val="99"/>
    <w:unhideWhenUsed/>
    <w:rsid w:val="005E79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798B"/>
  </w:style>
  <w:style w:type="table" w:customStyle="1" w:styleId="1">
    <w:name w:val="Сетка таблицы1"/>
    <w:basedOn w:val="a1"/>
    <w:next w:val="a7"/>
    <w:uiPriority w:val="39"/>
    <w:rsid w:val="00CE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63332">
      <w:bodyDiv w:val="1"/>
      <w:marLeft w:val="0"/>
      <w:marRight w:val="0"/>
      <w:marTop w:val="0"/>
      <w:marBottom w:val="0"/>
      <w:divBdr>
        <w:top w:val="none" w:sz="0" w:space="0" w:color="auto"/>
        <w:left w:val="none" w:sz="0" w:space="0" w:color="auto"/>
        <w:bottom w:val="none" w:sz="0" w:space="0" w:color="auto"/>
        <w:right w:val="none" w:sz="0" w:space="0" w:color="auto"/>
      </w:divBdr>
    </w:div>
    <w:div w:id="976182662">
      <w:bodyDiv w:val="1"/>
      <w:marLeft w:val="0"/>
      <w:marRight w:val="0"/>
      <w:marTop w:val="0"/>
      <w:marBottom w:val="0"/>
      <w:divBdr>
        <w:top w:val="none" w:sz="0" w:space="0" w:color="auto"/>
        <w:left w:val="none" w:sz="0" w:space="0" w:color="auto"/>
        <w:bottom w:val="none" w:sz="0" w:space="0" w:color="auto"/>
        <w:right w:val="none" w:sz="0" w:space="0" w:color="auto"/>
      </w:divBdr>
    </w:div>
    <w:div w:id="1098402732">
      <w:bodyDiv w:val="1"/>
      <w:marLeft w:val="0"/>
      <w:marRight w:val="0"/>
      <w:marTop w:val="0"/>
      <w:marBottom w:val="0"/>
      <w:divBdr>
        <w:top w:val="none" w:sz="0" w:space="0" w:color="auto"/>
        <w:left w:val="none" w:sz="0" w:space="0" w:color="auto"/>
        <w:bottom w:val="none" w:sz="0" w:space="0" w:color="auto"/>
        <w:right w:val="none" w:sz="0" w:space="0" w:color="auto"/>
      </w:divBdr>
    </w:div>
    <w:div w:id="1214192954">
      <w:bodyDiv w:val="1"/>
      <w:marLeft w:val="0"/>
      <w:marRight w:val="0"/>
      <w:marTop w:val="0"/>
      <w:marBottom w:val="0"/>
      <w:divBdr>
        <w:top w:val="none" w:sz="0" w:space="0" w:color="auto"/>
        <w:left w:val="none" w:sz="0" w:space="0" w:color="auto"/>
        <w:bottom w:val="none" w:sz="0" w:space="0" w:color="auto"/>
        <w:right w:val="none" w:sz="0" w:space="0" w:color="auto"/>
      </w:divBdr>
    </w:div>
    <w:div w:id="1488666815">
      <w:bodyDiv w:val="1"/>
      <w:marLeft w:val="0"/>
      <w:marRight w:val="0"/>
      <w:marTop w:val="0"/>
      <w:marBottom w:val="0"/>
      <w:divBdr>
        <w:top w:val="none" w:sz="0" w:space="0" w:color="auto"/>
        <w:left w:val="none" w:sz="0" w:space="0" w:color="auto"/>
        <w:bottom w:val="none" w:sz="0" w:space="0" w:color="auto"/>
        <w:right w:val="none" w:sz="0" w:space="0" w:color="auto"/>
      </w:divBdr>
    </w:div>
    <w:div w:id="1512452856">
      <w:bodyDiv w:val="1"/>
      <w:marLeft w:val="0"/>
      <w:marRight w:val="0"/>
      <w:marTop w:val="0"/>
      <w:marBottom w:val="0"/>
      <w:divBdr>
        <w:top w:val="none" w:sz="0" w:space="0" w:color="auto"/>
        <w:left w:val="none" w:sz="0" w:space="0" w:color="auto"/>
        <w:bottom w:val="none" w:sz="0" w:space="0" w:color="auto"/>
        <w:right w:val="none" w:sz="0" w:space="0" w:color="auto"/>
      </w:divBdr>
    </w:div>
    <w:div w:id="1794860832">
      <w:bodyDiv w:val="1"/>
      <w:marLeft w:val="0"/>
      <w:marRight w:val="0"/>
      <w:marTop w:val="0"/>
      <w:marBottom w:val="0"/>
      <w:divBdr>
        <w:top w:val="none" w:sz="0" w:space="0" w:color="auto"/>
        <w:left w:val="none" w:sz="0" w:space="0" w:color="auto"/>
        <w:bottom w:val="none" w:sz="0" w:space="0" w:color="auto"/>
        <w:right w:val="none" w:sz="0" w:space="0" w:color="auto"/>
      </w:divBdr>
    </w:div>
    <w:div w:id="20409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Брюшко</dc:creator>
  <cp:keywords/>
  <dc:description/>
  <cp:lastModifiedBy>Прохоренкова</cp:lastModifiedBy>
  <cp:revision>2</cp:revision>
  <cp:lastPrinted>2022-09-21T13:00:00Z</cp:lastPrinted>
  <dcterms:created xsi:type="dcterms:W3CDTF">2022-09-22T05:59:00Z</dcterms:created>
  <dcterms:modified xsi:type="dcterms:W3CDTF">2022-09-22T05:59:00Z</dcterms:modified>
</cp:coreProperties>
</file>